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9E" w:rsidRDefault="0074539E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EB4B90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 xml:space="preserve">SCHEDA </w:t>
      </w:r>
      <w:proofErr w:type="spellStart"/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DI</w:t>
      </w:r>
      <w:proofErr w:type="spellEnd"/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 xml:space="preserve">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E26C84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793310" w:rsidP="00E26C84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E26C84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E26C84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E26C84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E26C84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Società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4539E" w:rsidRDefault="0074539E" w:rsidP="0074539E">
      <w:pPr>
        <w:rPr>
          <w:smallCaps/>
        </w:rPr>
      </w:pPr>
    </w:p>
    <w:p w:rsidR="0074539E" w:rsidRPr="002B1D60" w:rsidRDefault="0074539E" w:rsidP="0074539E">
      <w:pPr>
        <w:rPr>
          <w:smallCaps/>
        </w:rPr>
      </w:pPr>
    </w:p>
    <w:sectPr w:rsidR="0074539E" w:rsidRPr="002B1D60" w:rsidSect="00793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1A" w:rsidRDefault="00C30C1A" w:rsidP="00793310">
      <w:pPr>
        <w:spacing w:after="0" w:line="240" w:lineRule="auto"/>
      </w:pPr>
      <w:r>
        <w:separator/>
      </w:r>
    </w:p>
  </w:endnote>
  <w:endnote w:type="continuationSeparator" w:id="0">
    <w:p w:rsidR="00C30C1A" w:rsidRDefault="00C30C1A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ED" w:rsidRDefault="00D166E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La segreteria organizzativa è gestita dal </w:t>
    </w:r>
    <w:r w:rsidRPr="00EB4B90">
      <w:rPr>
        <w:rFonts w:ascii="Arial Narrow" w:hAnsi="Arial Narrow"/>
        <w:b/>
        <w:color w:val="244061" w:themeColor="accent1" w:themeShade="80"/>
        <w:sz w:val="21"/>
        <w:szCs w:val="21"/>
      </w:rPr>
      <w:t>CONI Point Reggio Emilia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La partecipazione all’incontro è gratuita.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br/>
      <w:t xml:space="preserve">È </w:t>
    </w:r>
    <w:r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da in</w:t>
    </w:r>
    <w:r w:rsidR="00D166ED">
      <w:rPr>
        <w:rFonts w:ascii="Arial Narrow" w:hAnsi="Arial Narrow"/>
        <w:color w:val="244061" w:themeColor="accent1" w:themeShade="80"/>
        <w:sz w:val="21"/>
        <w:szCs w:val="21"/>
      </w:rPr>
      <w:t xml:space="preserve">viare via e-mail entro venerdì </w:t>
    </w:r>
    <w:r w:rsidR="00D166ED">
      <w:rPr>
        <w:rFonts w:ascii="Arial Narrow" w:hAnsi="Arial Narrow"/>
        <w:color w:val="244061" w:themeColor="accent1" w:themeShade="80"/>
        <w:sz w:val="21"/>
        <w:szCs w:val="21"/>
      </w:rPr>
      <w:t>2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3/10/2015 a </w:t>
    </w:r>
    <w:hyperlink r:id="rId1" w:history="1">
      <w:r w:rsidRPr="00EB4B90">
        <w:rPr>
          <w:rStyle w:val="Collegamentoipertestuale"/>
          <w:rFonts w:ascii="Arial Narrow" w:hAnsi="Arial Narrow"/>
          <w:b/>
          <w:sz w:val="21"/>
          <w:szCs w:val="21"/>
        </w:rPr>
        <w:t>reggioemilia@coni.it</w:t>
      </w:r>
    </w:hyperlink>
    <w:r w:rsidRPr="00EB4B90">
      <w:rPr>
        <w:rFonts w:ascii="Arial Narrow" w:hAnsi="Arial Narrow"/>
        <w:b/>
        <w:sz w:val="21"/>
        <w:szCs w:val="21"/>
      </w:rPr>
      <w:t xml:space="preserve"> 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oppure via fax al </w:t>
    </w:r>
    <w:r w:rsidRPr="00EB4B90">
      <w:rPr>
        <w:rFonts w:ascii="Arial Narrow" w:hAnsi="Arial Narrow"/>
        <w:b/>
        <w:color w:val="244061" w:themeColor="accent1" w:themeShade="80"/>
        <w:sz w:val="21"/>
        <w:szCs w:val="21"/>
      </w:rPr>
      <w:t>0522 926342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informazioni sull’incontro: CONI REGGIO EMILIA,  tel. 0522 922629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ED" w:rsidRDefault="00D166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1A" w:rsidRDefault="00C30C1A" w:rsidP="00793310">
      <w:pPr>
        <w:spacing w:after="0" w:line="240" w:lineRule="auto"/>
      </w:pPr>
      <w:r>
        <w:separator/>
      </w:r>
    </w:p>
  </w:footnote>
  <w:footnote w:type="continuationSeparator" w:id="0">
    <w:p w:rsidR="00C30C1A" w:rsidRDefault="00C30C1A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ED" w:rsidRDefault="00D166E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10" w:rsidRDefault="00793310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2085340"/>
          <wp:effectExtent l="19050" t="0" r="0" b="0"/>
          <wp:docPr id="1" name="Immagine 0" descr="Banner-Confcoopera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Confcooperati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8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310" w:rsidRPr="00793310" w:rsidRDefault="00793310" w:rsidP="00793310">
    <w:pPr>
      <w:pStyle w:val="Intestazione"/>
      <w:jc w:val="center"/>
      <w:rPr>
        <w:rFonts w:ascii="Arial Narrow" w:hAnsi="Arial Narrow"/>
        <w:color w:val="1F497D" w:themeColor="text2"/>
      </w:rPr>
    </w:pPr>
    <w:r w:rsidRPr="00793310">
      <w:rPr>
        <w:rFonts w:ascii="Arial Narrow" w:hAnsi="Arial Narrow"/>
        <w:color w:val="1F497D" w:themeColor="text2"/>
      </w:rPr>
      <w:t xml:space="preserve">Ore 17:30 – Largo </w:t>
    </w:r>
    <w:proofErr w:type="spellStart"/>
    <w:r w:rsidRPr="00793310">
      <w:rPr>
        <w:rFonts w:ascii="Arial Narrow" w:hAnsi="Arial Narrow"/>
        <w:color w:val="1F497D" w:themeColor="text2"/>
      </w:rPr>
      <w:t>Gerra</w:t>
    </w:r>
    <w:proofErr w:type="spellEnd"/>
    <w:r w:rsidRPr="00793310">
      <w:rPr>
        <w:rFonts w:ascii="Arial Narrow" w:hAnsi="Arial Narrow"/>
        <w:color w:val="1F497D" w:themeColor="text2"/>
      </w:rPr>
      <w:t xml:space="preserve"> 1, Reggio Emilia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ED" w:rsidRDefault="00D166E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A541E"/>
    <w:rsid w:val="000B6824"/>
    <w:rsid w:val="002A13E1"/>
    <w:rsid w:val="00360B14"/>
    <w:rsid w:val="00376CED"/>
    <w:rsid w:val="003B0776"/>
    <w:rsid w:val="00450425"/>
    <w:rsid w:val="004B783A"/>
    <w:rsid w:val="0054080E"/>
    <w:rsid w:val="0061590B"/>
    <w:rsid w:val="00694308"/>
    <w:rsid w:val="00695E1C"/>
    <w:rsid w:val="006D1302"/>
    <w:rsid w:val="0074539E"/>
    <w:rsid w:val="00793310"/>
    <w:rsid w:val="008210D3"/>
    <w:rsid w:val="00841100"/>
    <w:rsid w:val="00A3370F"/>
    <w:rsid w:val="00B01188"/>
    <w:rsid w:val="00B2391F"/>
    <w:rsid w:val="00C30C1A"/>
    <w:rsid w:val="00D166ED"/>
    <w:rsid w:val="00EB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gioemilia@co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</dc:creator>
  <cp:keywords/>
  <dc:description/>
  <cp:lastModifiedBy>454853</cp:lastModifiedBy>
  <cp:revision>4</cp:revision>
  <dcterms:created xsi:type="dcterms:W3CDTF">2015-10-08T14:53:00Z</dcterms:created>
  <dcterms:modified xsi:type="dcterms:W3CDTF">2015-10-14T07:26:00Z</dcterms:modified>
</cp:coreProperties>
</file>